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  <w:b/>
          <w:bCs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  <w:b/>
          <w:bCs/>
        </w:rPr>
        <w:t>ИМЕНЕМ РОССИЙСКОЙ ФЕДЕРАЦИИ</w:t>
      </w:r>
    </w:p>
    <w:p>
      <w:pPr>
        <w:widowControl w:val="0"/>
        <w:spacing w:before="0" w:after="0"/>
        <w:ind w:firstLine="567"/>
        <w:jc w:val="center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 xml:space="preserve"> ноября 2025 года</w:t>
      </w:r>
    </w:p>
    <w:p>
      <w:pPr>
        <w:widowControl w:val="0"/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№2 Ханты-Мансийского судебного района Ханты-Мансийского автономного округа-Югры Новокшенова О.А., исполняя обязанности мирного судьи судебн6оо участка № 5 Ханты-Мансийского судебного района,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рассмотрев в порядке упрощенного производства гражданское дело №2-</w:t>
      </w:r>
      <w:r>
        <w:rPr>
          <w:rFonts w:ascii="Times New Roman" w:eastAsia="Times New Roman" w:hAnsi="Times New Roman" w:cs="Times New Roman"/>
        </w:rPr>
        <w:t>7582</w:t>
      </w:r>
      <w:r>
        <w:rPr>
          <w:rFonts w:ascii="Times New Roman" w:eastAsia="Times New Roman" w:hAnsi="Times New Roman" w:cs="Times New Roman"/>
        </w:rPr>
        <w:t xml:space="preserve">-2805/2025 по иску </w:t>
      </w:r>
      <w:r>
        <w:rPr>
          <w:rFonts w:ascii="Times New Roman" w:eastAsia="Times New Roman" w:hAnsi="Times New Roman" w:cs="Times New Roman"/>
        </w:rPr>
        <w:t xml:space="preserve">ООО ПКО </w:t>
      </w:r>
      <w:r>
        <w:rPr>
          <w:rFonts w:ascii="Times New Roman" w:eastAsia="Times New Roman" w:hAnsi="Times New Roman" w:cs="Times New Roman"/>
        </w:rPr>
        <w:t>Фабула</w:t>
      </w:r>
      <w:r>
        <w:rPr>
          <w:rFonts w:ascii="Times New Roman" w:eastAsia="Times New Roman" w:hAnsi="Times New Roman" w:cs="Times New Roman"/>
        </w:rPr>
        <w:t xml:space="preserve"> к </w:t>
      </w:r>
      <w:r>
        <w:rPr>
          <w:rFonts w:ascii="Times New Roman" w:eastAsia="Times New Roman" w:hAnsi="Times New Roman" w:cs="Times New Roman"/>
        </w:rPr>
        <w:t>Власовой Ксении Сергеевне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ст.ст.12, 194-197, 232.4 Гражданского процессуального кодекса Российской Федерации, мировой судья</w:t>
      </w:r>
    </w:p>
    <w:p>
      <w:pPr>
        <w:widowControl w:val="0"/>
        <w:spacing w:before="120" w:after="120"/>
        <w:ind w:firstLine="567"/>
        <w:jc w:val="center"/>
      </w:pPr>
      <w:r>
        <w:rPr>
          <w:rFonts w:ascii="Times New Roman" w:eastAsia="Times New Roman" w:hAnsi="Times New Roman" w:cs="Times New Roman"/>
          <w:b/>
          <w:bCs/>
        </w:rPr>
        <w:t>РЕШИЛ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>ООО ПКО Фабула к Власовой Ксении Сергеевне о взыскании задолженности по договору займа</w:t>
      </w:r>
      <w:r>
        <w:rPr>
          <w:rFonts w:ascii="Times New Roman" w:eastAsia="Times New Roman" w:hAnsi="Times New Roman" w:cs="Times New Roman"/>
        </w:rPr>
        <w:t xml:space="preserve"> удовлетворить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Власовой Ксении Сергеевны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паспорт </w:t>
      </w:r>
      <w:r>
        <w:rPr>
          <w:rStyle w:val="cat-UserDefinedgrp-1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ООО ПКО </w:t>
      </w:r>
      <w:r>
        <w:rPr>
          <w:rFonts w:ascii="Times New Roman" w:eastAsia="Times New Roman" w:hAnsi="Times New Roman" w:cs="Times New Roman"/>
        </w:rPr>
        <w:t>Фабула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8784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 – в счет задолженности, 4000 руб. – в счет госпошлины.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О.А. Новокшенова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160" w:line="252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О.А. Новокшенова</w:t>
      </w:r>
    </w:p>
    <w:p>
      <w:pPr>
        <w:spacing w:before="0" w:after="160" w:line="252" w:lineRule="auto"/>
        <w:jc w:val="center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2rplc-9">
    <w:name w:val="cat-UserDefined grp-12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